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ind w:left="0" w:right="0" w:firstLine="0"/>
        <w:jc w:val="center"/>
        <w:rPr>
          <w:rFonts w:ascii="Arial" w:cs="Arial" w:eastAsia="Arial" w:hAnsi="Arial"/>
          <w:b w:val="1"/>
          <w:i w:val="0"/>
          <w:smallCaps w:val="0"/>
          <w:color w:val="000000"/>
          <w:sz w:val="28"/>
          <w:szCs w:val="28"/>
        </w:rPr>
      </w:pPr>
      <w:r w:rsidDel="00000000" w:rsidR="00000000" w:rsidRPr="00000000">
        <w:rPr>
          <w:rFonts w:ascii="Arial" w:cs="Arial" w:eastAsia="Arial" w:hAnsi="Arial"/>
          <w:b w:val="1"/>
          <w:i w:val="0"/>
          <w:smallCaps w:val="0"/>
          <w:color w:val="000000"/>
          <w:sz w:val="28"/>
          <w:szCs w:val="28"/>
          <w:rtl w:val="0"/>
        </w:rPr>
        <w:t xml:space="preserve">Kilómetros con causa: inDrive entrega $</w:t>
      </w:r>
      <w:r w:rsidDel="00000000" w:rsidR="00000000" w:rsidRPr="00000000">
        <w:rPr>
          <w:b w:val="1"/>
          <w:sz w:val="28"/>
          <w:szCs w:val="28"/>
          <w:rtl w:val="0"/>
        </w:rPr>
        <w:t xml:space="preserve">10,000 USD</w:t>
      </w:r>
      <w:r w:rsidDel="00000000" w:rsidR="00000000" w:rsidRPr="00000000">
        <w:rPr>
          <w:rFonts w:ascii="Arial" w:cs="Arial" w:eastAsia="Arial" w:hAnsi="Arial"/>
          <w:b w:val="1"/>
          <w:i w:val="0"/>
          <w:smallCaps w:val="0"/>
          <w:color w:val="000000"/>
          <w:sz w:val="28"/>
          <w:szCs w:val="28"/>
          <w:rtl w:val="0"/>
        </w:rPr>
        <w:t xml:space="preserve"> para apoyar a mujeres emprendedoras en México</w:t>
      </w:r>
    </w:p>
    <w:p w:rsidR="00000000" w:rsidDel="00000000" w:rsidP="00000000" w:rsidRDefault="00000000" w:rsidRPr="00000000" w14:paraId="00000002">
      <w:pPr>
        <w:numPr>
          <w:ilvl w:val="0"/>
          <w:numId w:val="1"/>
        </w:numPr>
        <w:spacing w:after="240" w:before="240" w:line="276" w:lineRule="auto"/>
        <w:ind w:left="720" w:right="0" w:hanging="360"/>
        <w:jc w:val="center"/>
        <w:rPr>
          <w:i w:val="1"/>
          <w:u w:val="none"/>
        </w:rPr>
      </w:pPr>
      <w:r w:rsidDel="00000000" w:rsidR="00000000" w:rsidRPr="00000000">
        <w:rPr>
          <w:i w:val="1"/>
          <w:rtl w:val="0"/>
        </w:rPr>
        <w:t xml:space="preserve">334 corredores convirtieron sus kilómetros en una donación de $10,020 USD para cerrar brechas de género en el emprendimiento femenino.</w:t>
      </w:r>
    </w:p>
    <w:p w:rsidR="00000000" w:rsidDel="00000000" w:rsidP="00000000" w:rsidRDefault="00000000" w:rsidRPr="00000000" w14:paraId="00000003">
      <w:pPr>
        <w:spacing w:after="240" w:before="240" w:line="240" w:lineRule="auto"/>
        <w:jc w:val="both"/>
        <w:rPr>
          <w:rFonts w:ascii="Arial" w:cs="Arial" w:eastAsia="Arial" w:hAnsi="Arial"/>
          <w:sz w:val="22"/>
          <w:szCs w:val="22"/>
        </w:rPr>
      </w:pPr>
      <w:bookmarkStart w:colFirst="0" w:colLast="0" w:name="_heading=h.hmjh522cjbx2" w:id="0"/>
      <w:bookmarkEnd w:id="0"/>
      <w:r w:rsidDel="00000000" w:rsidR="00000000" w:rsidRPr="00000000">
        <w:rPr>
          <w:rFonts w:ascii="Arial" w:cs="Arial" w:eastAsia="Arial" w:hAnsi="Arial"/>
          <w:b w:val="1"/>
          <w:sz w:val="22"/>
          <w:szCs w:val="22"/>
          <w:rtl w:val="0"/>
        </w:rPr>
        <w:t xml:space="preserve">Ciudad de México, </w:t>
      </w:r>
      <w:r w:rsidDel="00000000" w:rsidR="00000000" w:rsidRPr="00000000">
        <w:rPr>
          <w:b w:val="1"/>
          <w:rtl w:val="0"/>
        </w:rPr>
        <w:t xml:space="preserve">14</w:t>
      </w:r>
      <w:r w:rsidDel="00000000" w:rsidR="00000000" w:rsidRPr="00000000">
        <w:rPr>
          <w:rFonts w:ascii="Arial" w:cs="Arial" w:eastAsia="Arial" w:hAnsi="Arial"/>
          <w:b w:val="1"/>
          <w:sz w:val="22"/>
          <w:szCs w:val="22"/>
          <w:rtl w:val="0"/>
        </w:rPr>
        <w:t xml:space="preserve"> de agosto de 2025</w:t>
      </w:r>
      <w:r w:rsidDel="00000000" w:rsidR="00000000" w:rsidRPr="00000000">
        <w:rPr>
          <w:rFonts w:ascii="Arial" w:cs="Arial" w:eastAsia="Arial" w:hAnsi="Arial"/>
          <w:sz w:val="22"/>
          <w:szCs w:val="22"/>
          <w:rtl w:val="0"/>
        </w:rPr>
        <w:t xml:space="preserve"> — </w:t>
      </w:r>
      <w:r w:rsidDel="00000000" w:rsidR="00000000" w:rsidRPr="00000000">
        <w:rPr>
          <w:rtl w:val="0"/>
        </w:rPr>
        <w:t xml:space="preserve">Lo que habitualmente culmina en una medalla y una selfie</w:t>
      </w:r>
      <w:r w:rsidDel="00000000" w:rsidR="00000000" w:rsidRPr="00000000">
        <w:rPr>
          <w:rFonts w:ascii="Arial" w:cs="Arial" w:eastAsia="Arial" w:hAnsi="Arial"/>
          <w:sz w:val="22"/>
          <w:szCs w:val="22"/>
          <w:rtl w:val="0"/>
        </w:rPr>
        <w:t xml:space="preserve">, </w:t>
      </w:r>
      <w:r w:rsidDel="00000000" w:rsidR="00000000" w:rsidRPr="00000000">
        <w:rPr>
          <w:rtl w:val="0"/>
        </w:rPr>
        <w:t xml:space="preserve">en esta ocasión </w:t>
      </w:r>
      <w:r w:rsidDel="00000000" w:rsidR="00000000" w:rsidRPr="00000000">
        <w:rPr>
          <w:rFonts w:ascii="Arial" w:cs="Arial" w:eastAsia="Arial" w:hAnsi="Arial"/>
          <w:sz w:val="22"/>
          <w:szCs w:val="22"/>
          <w:rtl w:val="0"/>
        </w:rPr>
        <w:t xml:space="preserve"> se convirtió en impulso real para cientos de mujeres. A través de su iniciativa </w:t>
      </w:r>
      <w:r w:rsidDel="00000000" w:rsidR="00000000" w:rsidRPr="00000000">
        <w:rPr>
          <w:rFonts w:ascii="Arial" w:cs="Arial" w:eastAsia="Arial" w:hAnsi="Arial"/>
          <w:b w:val="1"/>
          <w:sz w:val="22"/>
          <w:szCs w:val="22"/>
          <w:rtl w:val="0"/>
        </w:rPr>
        <w:t xml:space="preserve">Kilómetros con Causa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inDrive</w:t>
      </w:r>
      <w:r w:rsidDel="00000000" w:rsidR="00000000" w:rsidRPr="00000000">
        <w:rPr>
          <w:rFonts w:ascii="Arial" w:cs="Arial" w:eastAsia="Arial" w:hAnsi="Arial"/>
          <w:sz w:val="22"/>
          <w:szCs w:val="22"/>
          <w:rtl w:val="0"/>
        </w:rPr>
        <w:t xml:space="preserve"> la aplicación global de movilidad y servicios urbanos, transformó el esfuerzo colectivo de </w:t>
      </w:r>
      <w:r w:rsidDel="00000000" w:rsidR="00000000" w:rsidRPr="00000000">
        <w:rPr>
          <w:rtl w:val="0"/>
        </w:rPr>
        <w:t xml:space="preserve">las y los corredores </w:t>
      </w:r>
      <w:r w:rsidDel="00000000" w:rsidR="00000000" w:rsidRPr="00000000">
        <w:rPr>
          <w:rFonts w:ascii="Arial" w:cs="Arial" w:eastAsia="Arial" w:hAnsi="Arial"/>
          <w:sz w:val="22"/>
          <w:szCs w:val="22"/>
          <w:rtl w:val="0"/>
        </w:rPr>
        <w:t xml:space="preserve">en una acción concreta por la equidad económica. Dentro de la dinámica se invitó a </w:t>
      </w:r>
      <w:r w:rsidDel="00000000" w:rsidR="00000000" w:rsidRPr="00000000">
        <w:rPr>
          <w:rFonts w:ascii="Arial" w:cs="Arial" w:eastAsia="Arial" w:hAnsi="Arial"/>
          <w:sz w:val="22"/>
          <w:szCs w:val="22"/>
          <w:rtl w:val="0"/>
        </w:rPr>
        <w:t xml:space="preserve">las </w:t>
      </w:r>
      <w:r w:rsidDel="00000000" w:rsidR="00000000" w:rsidRPr="00000000">
        <w:rPr>
          <w:rtl w:val="0"/>
        </w:rPr>
        <w:t xml:space="preserve">y los participantes </w:t>
      </w:r>
      <w:r w:rsidDel="00000000" w:rsidR="00000000" w:rsidRPr="00000000">
        <w:rPr>
          <w:rFonts w:ascii="Arial" w:cs="Arial" w:eastAsia="Arial" w:hAnsi="Arial"/>
          <w:sz w:val="22"/>
          <w:szCs w:val="22"/>
          <w:rtl w:val="0"/>
        </w:rPr>
        <w:t xml:space="preserve">a sumar kilómetros por una causa: apoyar el trabajo de </w:t>
      </w:r>
      <w:r w:rsidDel="00000000" w:rsidR="00000000" w:rsidRPr="00000000">
        <w:rPr>
          <w:rFonts w:ascii="Arial" w:cs="Arial" w:eastAsia="Arial" w:hAnsi="Arial"/>
          <w:b w:val="1"/>
          <w:sz w:val="22"/>
          <w:szCs w:val="22"/>
          <w:rtl w:val="0"/>
        </w:rPr>
        <w:t xml:space="preserve">Pro Mujer</w:t>
      </w:r>
      <w:r w:rsidDel="00000000" w:rsidR="00000000" w:rsidRPr="00000000">
        <w:rPr>
          <w:rFonts w:ascii="Arial" w:cs="Arial" w:eastAsia="Arial" w:hAnsi="Arial"/>
          <w:sz w:val="22"/>
          <w:szCs w:val="22"/>
          <w:rtl w:val="0"/>
        </w:rPr>
        <w:t xml:space="preserve">, una organización que impulsa el emprendimiento femenino en México y América Latina.</w:t>
      </w:r>
      <w:r w:rsidDel="00000000" w:rsidR="00000000" w:rsidRPr="00000000">
        <w:rPr>
          <w:rtl w:val="0"/>
        </w:rPr>
        <w:br w:type="textWrapping"/>
        <w:br w:type="textWrapping"/>
      </w:r>
      <w:r w:rsidDel="00000000" w:rsidR="00000000" w:rsidRPr="00000000">
        <w:rPr>
          <w:rFonts w:ascii="Arial" w:cs="Arial" w:eastAsia="Arial" w:hAnsi="Arial"/>
          <w:b w:val="1"/>
          <w:sz w:val="22"/>
          <w:szCs w:val="22"/>
          <w:rtl w:val="0"/>
        </w:rPr>
        <w:t xml:space="preserve">Pro Mujer</w:t>
      </w:r>
      <w:r w:rsidDel="00000000" w:rsidR="00000000" w:rsidRPr="00000000">
        <w:rPr>
          <w:rFonts w:ascii="Arial" w:cs="Arial" w:eastAsia="Arial" w:hAnsi="Arial"/>
          <w:sz w:val="22"/>
          <w:szCs w:val="22"/>
          <w:rtl w:val="0"/>
        </w:rPr>
        <w:t xml:space="preserve"> ofrece capacitación digital, acceso a herramientas financieras y acompañamiento personalizado a mujeres que buscan iniciar o fortalecer sus negocios. Con más de </w:t>
      </w:r>
      <w:r w:rsidDel="00000000" w:rsidR="00000000" w:rsidRPr="00000000">
        <w:rPr>
          <w:rtl w:val="0"/>
        </w:rPr>
        <w:t xml:space="preserve">30</w:t>
      </w:r>
      <w:r w:rsidDel="00000000" w:rsidR="00000000" w:rsidRPr="00000000">
        <w:rPr>
          <w:rFonts w:ascii="Arial" w:cs="Arial" w:eastAsia="Arial" w:hAnsi="Arial"/>
          <w:sz w:val="22"/>
          <w:szCs w:val="22"/>
          <w:rtl w:val="0"/>
        </w:rPr>
        <w:t xml:space="preserve"> años de experiencia en la región, ha ayudado a miles de mujeres a convertirse en agentes de cambio económico dentro de sus comunidades.</w:t>
      </w:r>
      <w:r w:rsidDel="00000000" w:rsidR="00000000" w:rsidRPr="00000000">
        <w:rPr>
          <w:rtl w:val="0"/>
        </w:rPr>
        <w:br w:type="textWrapping"/>
        <w:br w:type="textWrapping"/>
      </w:r>
      <w:r w:rsidDel="00000000" w:rsidR="00000000" w:rsidRPr="00000000">
        <w:rPr>
          <w:rFonts w:ascii="Arial" w:cs="Arial" w:eastAsia="Arial" w:hAnsi="Arial"/>
          <w:sz w:val="22"/>
          <w:szCs w:val="22"/>
          <w:rtl w:val="0"/>
        </w:rPr>
        <w:t xml:space="preserve">En esta edición de </w:t>
      </w:r>
      <w:r w:rsidDel="00000000" w:rsidR="00000000" w:rsidRPr="00000000">
        <w:rPr>
          <w:rFonts w:ascii="Arial" w:cs="Arial" w:eastAsia="Arial" w:hAnsi="Arial"/>
          <w:b w:val="1"/>
          <w:sz w:val="22"/>
          <w:szCs w:val="22"/>
          <w:rtl w:val="0"/>
        </w:rPr>
        <w:t xml:space="preserve">Kilómetros con Causa</w:t>
      </w:r>
      <w:r w:rsidDel="00000000" w:rsidR="00000000" w:rsidRPr="00000000">
        <w:rPr>
          <w:rFonts w:ascii="Arial" w:cs="Arial" w:eastAsia="Arial" w:hAnsi="Arial"/>
          <w:sz w:val="22"/>
          <w:szCs w:val="22"/>
          <w:rtl w:val="0"/>
        </w:rPr>
        <w:t xml:space="preserve">, la participación de </w:t>
      </w:r>
      <w:r w:rsidDel="00000000" w:rsidR="00000000" w:rsidRPr="00000000">
        <w:rPr>
          <w:rFonts w:ascii="Arial" w:cs="Arial" w:eastAsia="Arial" w:hAnsi="Arial"/>
          <w:b w:val="1"/>
          <w:sz w:val="22"/>
          <w:szCs w:val="22"/>
          <w:rtl w:val="0"/>
        </w:rPr>
        <w:t xml:space="preserve">334 personas</w:t>
      </w:r>
      <w:r w:rsidDel="00000000" w:rsidR="00000000" w:rsidRPr="00000000">
        <w:rPr>
          <w:rFonts w:ascii="Arial" w:cs="Arial" w:eastAsia="Arial" w:hAnsi="Arial"/>
          <w:sz w:val="22"/>
          <w:szCs w:val="22"/>
          <w:rtl w:val="0"/>
        </w:rPr>
        <w:t xml:space="preserve"> permitió alcanzar un total de </w:t>
      </w:r>
      <w:r w:rsidDel="00000000" w:rsidR="00000000" w:rsidRPr="00000000">
        <w:rPr>
          <w:rFonts w:ascii="Arial" w:cs="Arial" w:eastAsia="Arial" w:hAnsi="Arial"/>
          <w:b w:val="1"/>
          <w:sz w:val="22"/>
          <w:szCs w:val="22"/>
          <w:rtl w:val="0"/>
        </w:rPr>
        <w:t xml:space="preserve">10,020 kilómetros recorridos</w:t>
      </w:r>
      <w:r w:rsidDel="00000000" w:rsidR="00000000" w:rsidRPr="00000000">
        <w:rPr>
          <w:rFonts w:ascii="Arial" w:cs="Arial" w:eastAsia="Arial" w:hAnsi="Arial"/>
          <w:sz w:val="22"/>
          <w:szCs w:val="22"/>
          <w:rtl w:val="0"/>
        </w:rPr>
        <w:t xml:space="preserve"> dentro del </w:t>
      </w:r>
      <w:r w:rsidDel="00000000" w:rsidR="00000000" w:rsidRPr="00000000">
        <w:rPr>
          <w:rFonts w:ascii="Arial" w:cs="Arial" w:eastAsia="Arial" w:hAnsi="Arial"/>
          <w:b w:val="1"/>
          <w:sz w:val="22"/>
          <w:szCs w:val="22"/>
          <w:rtl w:val="0"/>
        </w:rPr>
        <w:t xml:space="preserve">Adidas Split 30K</w:t>
      </w:r>
      <w:r w:rsidDel="00000000" w:rsidR="00000000" w:rsidRPr="00000000">
        <w:rPr>
          <w:rFonts w:ascii="Arial" w:cs="Arial" w:eastAsia="Arial" w:hAnsi="Arial"/>
          <w:sz w:val="22"/>
          <w:szCs w:val="22"/>
          <w:rtl w:val="0"/>
        </w:rPr>
        <w:t xml:space="preserve">. A través de una dinámica organizada por inDrive, cada corredor que visitó el stand pudo registrar sus kilómetros y transformarlos simbólicamente en apoyo económico. La suma total será convertida en una </w:t>
      </w:r>
      <w:r w:rsidDel="00000000" w:rsidR="00000000" w:rsidRPr="00000000">
        <w:rPr>
          <w:rFonts w:ascii="Arial" w:cs="Arial" w:eastAsia="Arial" w:hAnsi="Arial"/>
          <w:b w:val="1"/>
          <w:sz w:val="22"/>
          <w:szCs w:val="22"/>
          <w:rtl w:val="0"/>
        </w:rPr>
        <w:t xml:space="preserve">donación de $</w:t>
      </w:r>
      <w:r w:rsidDel="00000000" w:rsidR="00000000" w:rsidRPr="00000000">
        <w:rPr>
          <w:b w:val="1"/>
          <w:rtl w:val="0"/>
        </w:rPr>
        <w:t xml:space="preserve">10,020 dólares</w:t>
      </w:r>
      <w:r w:rsidDel="00000000" w:rsidR="00000000" w:rsidRPr="00000000">
        <w:rPr>
          <w:rFonts w:ascii="Arial" w:cs="Arial" w:eastAsia="Arial" w:hAnsi="Arial"/>
          <w:sz w:val="22"/>
          <w:szCs w:val="22"/>
          <w:rtl w:val="0"/>
        </w:rPr>
        <w:t xml:space="preserve"> para el programa </w:t>
      </w:r>
      <w:r w:rsidDel="00000000" w:rsidR="00000000" w:rsidRPr="00000000">
        <w:rPr>
          <w:rFonts w:ascii="Arial" w:cs="Arial" w:eastAsia="Arial" w:hAnsi="Arial"/>
          <w:b w:val="1"/>
          <w:sz w:val="22"/>
          <w:szCs w:val="22"/>
          <w:rtl w:val="0"/>
        </w:rPr>
        <w:t xml:space="preserve">Emprende Pro Mujer</w:t>
      </w:r>
      <w:r w:rsidDel="00000000" w:rsidR="00000000" w:rsidRPr="00000000">
        <w:rPr>
          <w:rFonts w:ascii="Arial" w:cs="Arial" w:eastAsia="Arial" w:hAnsi="Arial"/>
          <w:sz w:val="22"/>
          <w:szCs w:val="22"/>
          <w:rtl w:val="0"/>
        </w:rPr>
        <w:t xml:space="preserve">. Esta </w:t>
      </w:r>
      <w:r w:rsidDel="00000000" w:rsidR="00000000" w:rsidRPr="00000000">
        <w:rPr>
          <w:rFonts w:ascii="Arial" w:cs="Arial" w:eastAsia="Arial" w:hAnsi="Arial"/>
          <w:sz w:val="22"/>
          <w:szCs w:val="22"/>
          <w:rtl w:val="0"/>
        </w:rPr>
        <w:t xml:space="preserve">contribución </w:t>
      </w:r>
      <w:r w:rsidDel="00000000" w:rsidR="00000000" w:rsidRPr="00000000">
        <w:rPr>
          <w:rtl w:val="0"/>
        </w:rPr>
        <w:t xml:space="preserve">ayudará</w:t>
      </w:r>
      <w:r w:rsidDel="00000000" w:rsidR="00000000" w:rsidRPr="00000000">
        <w:rPr>
          <w:rFonts w:ascii="Arial" w:cs="Arial" w:eastAsia="Arial" w:hAnsi="Arial"/>
          <w:sz w:val="22"/>
          <w:szCs w:val="22"/>
          <w:rtl w:val="0"/>
        </w:rPr>
        <w:t xml:space="preserve"> directamente a cerrar brechas de género en el ecosistema emprendedor, abriendo oportunidades reales para mujeres que históricamente han tenido acceso limitado a financiamiento, formación y redes de apoyo.</w:t>
      </w:r>
    </w:p>
    <w:p w:rsidR="00000000" w:rsidDel="00000000" w:rsidP="00000000" w:rsidRDefault="00000000" w:rsidRPr="00000000" w14:paraId="00000004">
      <w:pPr>
        <w:spacing w:after="240" w:before="240" w:lineRule="auto"/>
        <w:jc w:val="both"/>
        <w:rPr/>
      </w:pPr>
      <w:r w:rsidDel="00000000" w:rsidR="00000000" w:rsidRPr="00000000">
        <w:rPr>
          <w:rFonts w:ascii="Arial" w:cs="Arial" w:eastAsia="Arial" w:hAnsi="Arial"/>
          <w:b w:val="1"/>
          <w:sz w:val="22"/>
          <w:szCs w:val="22"/>
          <w:rtl w:val="0"/>
        </w:rPr>
        <w:t xml:space="preserve">Detrás de cada kilómetro hay una historia que merece avanzar</w:t>
      </w:r>
      <w:r w:rsidDel="00000000" w:rsidR="00000000" w:rsidRPr="00000000">
        <w:rPr>
          <w:rFonts w:ascii="Arial" w:cs="Arial" w:eastAsia="Arial" w:hAnsi="Arial"/>
          <w:sz w:val="22"/>
          <w:szCs w:val="22"/>
          <w:rtl w:val="0"/>
        </w:rPr>
        <w:t xml:space="preserve"> </w:t>
      </w:r>
      <w:r w:rsidDel="00000000" w:rsidR="00000000" w:rsidRPr="00000000">
        <w:rPr>
          <w:rtl w:val="0"/>
        </w:rPr>
        <w:br w:type="textWrapping"/>
        <w:br w:type="textWrapping"/>
      </w:r>
      <w:r w:rsidDel="00000000" w:rsidR="00000000" w:rsidRPr="00000000">
        <w:rPr>
          <w:rFonts w:ascii="Arial" w:cs="Arial" w:eastAsia="Arial" w:hAnsi="Arial"/>
          <w:sz w:val="22"/>
          <w:szCs w:val="22"/>
          <w:rtl w:val="0"/>
        </w:rPr>
        <w:t xml:space="preserve">Mujeres que hoy enfrentan desafíos estructurales —como el acceso desigual al crédito, la falta de acompañamiento técnico o la sobrecarga de responsabilidades— encontrarán en este apoyo una posibilidad real de </w:t>
      </w:r>
      <w:r w:rsidDel="00000000" w:rsidR="00000000" w:rsidRPr="00000000">
        <w:rPr>
          <w:rtl w:val="0"/>
        </w:rPr>
        <w:t xml:space="preserve">iniciar </w:t>
      </w:r>
      <w:r w:rsidDel="00000000" w:rsidR="00000000" w:rsidRPr="00000000">
        <w:rPr>
          <w:rFonts w:ascii="Arial" w:cs="Arial" w:eastAsia="Arial" w:hAnsi="Arial"/>
          <w:sz w:val="22"/>
          <w:szCs w:val="22"/>
          <w:rtl w:val="0"/>
        </w:rPr>
        <w:t xml:space="preserve">o hacer crecer su negocio. No se trata solo de números: se trata de dignidad, autonomía y futuro.</w:t>
      </w:r>
      <w:r w:rsidDel="00000000" w:rsidR="00000000" w:rsidRPr="00000000">
        <w:rPr>
          <w:rtl w:val="0"/>
        </w:rPr>
      </w:r>
    </w:p>
    <w:p w:rsidR="00000000" w:rsidDel="00000000" w:rsidP="00000000" w:rsidRDefault="00000000" w:rsidRPr="00000000" w14:paraId="00000005">
      <w:pPr>
        <w:spacing w:after="240" w:before="240" w:lineRule="auto"/>
        <w:jc w:val="both"/>
        <w:rPr>
          <w:b w:val="1"/>
        </w:rPr>
      </w:pPr>
      <w:r w:rsidDel="00000000" w:rsidR="00000000" w:rsidRPr="00000000">
        <w:rPr>
          <w:rFonts w:ascii="Arial" w:cs="Arial" w:eastAsia="Arial" w:hAnsi="Arial"/>
          <w:i w:val="1"/>
          <w:sz w:val="22"/>
          <w:szCs w:val="22"/>
          <w:rtl w:val="0"/>
        </w:rPr>
        <w:t xml:space="preserve">“No se trata solo de correr, se trata de a dónde puede llevarnos esa energía cuando se canaliza con propósito. Con Kilómetros con Causa, demostramos que el movimiento puede convertirse en transformación real. Lo que inDrive busca con estas iniciativas es simple: que cada paso que damos sirva también para que alguien más pueda avanzar.” </w:t>
      </w:r>
      <w:r w:rsidDel="00000000" w:rsidR="00000000" w:rsidRPr="00000000">
        <w:rPr>
          <w:rFonts w:ascii="Arial" w:cs="Arial" w:eastAsia="Arial" w:hAnsi="Arial"/>
          <w:b w:val="0"/>
          <w:i w:val="0"/>
          <w:sz w:val="22"/>
          <w:szCs w:val="22"/>
          <w:rtl w:val="0"/>
        </w:rPr>
        <w:t xml:space="preserve">comentó</w:t>
      </w:r>
      <w:r w:rsidDel="00000000" w:rsidR="00000000" w:rsidRPr="00000000">
        <w:rPr>
          <w:b w:val="1"/>
          <w:i w:val="0"/>
          <w:sz w:val="22"/>
          <w:szCs w:val="22"/>
          <w:rtl w:val="0"/>
        </w:rPr>
        <w:t xml:space="preserve"> Rafael Garza, director general de inDrive en México</w:t>
      </w:r>
      <w:r w:rsidDel="00000000" w:rsidR="00000000" w:rsidRPr="00000000">
        <w:rPr>
          <w:rtl w:val="0"/>
        </w:rPr>
      </w:r>
    </w:p>
    <w:p w:rsidR="00000000" w:rsidDel="00000000" w:rsidP="00000000" w:rsidRDefault="00000000" w:rsidRPr="00000000" w14:paraId="00000006">
      <w:pPr>
        <w:spacing w:after="240" w:before="240" w:lineRule="auto"/>
        <w:jc w:val="both"/>
        <w:rPr/>
      </w:pPr>
      <w:r w:rsidDel="00000000" w:rsidR="00000000" w:rsidRPr="00000000">
        <w:rPr>
          <w:rFonts w:ascii="Arial" w:cs="Arial" w:eastAsia="Arial" w:hAnsi="Arial"/>
          <w:b w:val="1"/>
          <w:sz w:val="22"/>
          <w:szCs w:val="22"/>
          <w:rtl w:val="0"/>
        </w:rPr>
        <w:t xml:space="preserve">Kilómetros con Causa</w:t>
      </w:r>
      <w:r w:rsidDel="00000000" w:rsidR="00000000" w:rsidRPr="00000000">
        <w:rPr>
          <w:rFonts w:ascii="Arial" w:cs="Arial" w:eastAsia="Arial" w:hAnsi="Arial"/>
          <w:sz w:val="22"/>
          <w:szCs w:val="22"/>
          <w:rtl w:val="0"/>
        </w:rPr>
        <w:t xml:space="preserve"> es una muestra clara de cómo la tecnología puede utilizarse para conectar personas con propósito. Esta iniciativa no es aislada: se suma al compromiso global de inDrive por generar un impacto positivo en </w:t>
      </w:r>
      <w:r w:rsidDel="00000000" w:rsidR="00000000" w:rsidRPr="00000000">
        <w:rPr>
          <w:rFonts w:ascii="Arial" w:cs="Arial" w:eastAsia="Arial" w:hAnsi="Arial"/>
          <w:b w:val="1"/>
          <w:sz w:val="22"/>
          <w:szCs w:val="22"/>
          <w:rtl w:val="0"/>
        </w:rPr>
        <w:t xml:space="preserve">mil millones de personas para 2030</w:t>
      </w:r>
      <w:r w:rsidDel="00000000" w:rsidR="00000000" w:rsidRPr="00000000">
        <w:rPr>
          <w:rFonts w:ascii="Arial" w:cs="Arial" w:eastAsia="Arial" w:hAnsi="Arial"/>
          <w:sz w:val="22"/>
          <w:szCs w:val="22"/>
          <w:rtl w:val="0"/>
        </w:rPr>
        <w:t xml:space="preserve">, a través de proyectos que promuevan equidad, acceso y desarrollo comunitario en los países donde opera.</w:t>
      </w:r>
      <w:r w:rsidDel="00000000" w:rsidR="00000000" w:rsidRPr="00000000">
        <w:rPr>
          <w:rtl w:val="0"/>
        </w:rPr>
      </w:r>
    </w:p>
    <w:p w:rsidR="00000000" w:rsidDel="00000000" w:rsidP="00000000" w:rsidRDefault="00000000" w:rsidRPr="00000000" w14:paraId="00000007">
      <w:pPr>
        <w:spacing w:after="240" w:before="240" w:line="240" w:lineRule="auto"/>
        <w:jc w:val="center"/>
        <w:rPr>
          <w:rFonts w:ascii="Arial" w:cs="Arial" w:eastAsia="Arial" w:hAnsi="Arial"/>
          <w:color w:val="0e101a"/>
        </w:rPr>
      </w:pPr>
      <w:r w:rsidDel="00000000" w:rsidR="00000000" w:rsidRPr="00000000">
        <w:rPr>
          <w:rtl w:val="0"/>
        </w:rPr>
        <w:br w:type="textWrapping"/>
      </w:r>
      <w:r w:rsidDel="00000000" w:rsidR="00000000" w:rsidRPr="00000000">
        <w:rPr>
          <w:rFonts w:ascii="Arial" w:cs="Arial" w:eastAsia="Arial" w:hAnsi="Arial"/>
          <w:color w:val="0e101a"/>
          <w:rtl w:val="0"/>
        </w:rPr>
        <w:t xml:space="preserve">-o0o-</w:t>
      </w:r>
    </w:p>
    <w:p w:rsidR="00000000" w:rsidDel="00000000" w:rsidP="00000000" w:rsidRDefault="00000000" w:rsidRPr="00000000" w14:paraId="00000008">
      <w:pPr>
        <w:spacing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9">
      <w:pPr>
        <w:spacing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Acerca de </w:t>
      </w:r>
      <w:hyperlink r:id="rId7">
        <w:r w:rsidDel="00000000" w:rsidR="00000000" w:rsidRPr="00000000">
          <w:rPr>
            <w:rFonts w:ascii="Arial" w:cs="Arial" w:eastAsia="Arial" w:hAnsi="Arial"/>
            <w:b w:val="1"/>
            <w:color w:val="0000ff"/>
            <w:sz w:val="18"/>
            <w:szCs w:val="18"/>
            <w:u w:val="single"/>
            <w:rtl w:val="0"/>
          </w:rPr>
          <w:t xml:space="preserve">inDrive</w:t>
        </w:r>
      </w:hyperlink>
      <w:r w:rsidDel="00000000" w:rsidR="00000000" w:rsidRPr="00000000">
        <w:rPr>
          <w:rFonts w:ascii="Arial" w:cs="Arial" w:eastAsia="Arial" w:hAnsi="Arial"/>
          <w:b w:val="1"/>
          <w:color w:val="000000"/>
          <w:sz w:val="18"/>
          <w:szCs w:val="18"/>
          <w:rtl w:val="0"/>
        </w:rPr>
        <w:t xml:space="preserve"> </w:t>
      </w:r>
      <w:r w:rsidDel="00000000" w:rsidR="00000000" w:rsidRPr="00000000">
        <w:rPr>
          <w:rtl w:val="0"/>
        </w:rPr>
      </w:r>
    </w:p>
    <w:p w:rsidR="00000000" w:rsidDel="00000000" w:rsidP="00000000" w:rsidRDefault="00000000" w:rsidRPr="00000000" w14:paraId="0000000A">
      <w:pPr>
        <w:spacing w:after="24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inDrive es una plataforma global de movilidad y servicios urbanos. La aplicación de inDrive ha sido descargada más de</w:t>
      </w:r>
      <w:r w:rsidDel="00000000" w:rsidR="00000000" w:rsidRPr="00000000">
        <w:rPr>
          <w:rFonts w:ascii="Arial" w:cs="Arial" w:eastAsia="Arial" w:hAnsi="Arial"/>
          <w:sz w:val="18"/>
          <w:szCs w:val="18"/>
          <w:rtl w:val="0"/>
        </w:rPr>
        <w:t xml:space="preserve"> </w:t>
      </w:r>
      <w:r w:rsidDel="00000000" w:rsidR="00000000" w:rsidRPr="00000000">
        <w:rPr>
          <w:sz w:val="18"/>
          <w:szCs w:val="18"/>
          <w:rtl w:val="0"/>
        </w:rPr>
        <w:t xml:space="preserve">360</w:t>
      </w:r>
      <w:r w:rsidDel="00000000" w:rsidR="00000000" w:rsidRPr="00000000">
        <w:rPr>
          <w:rFonts w:ascii="Arial" w:cs="Arial" w:eastAsia="Arial" w:hAnsi="Arial"/>
          <w:sz w:val="18"/>
          <w:szCs w:val="18"/>
          <w:rtl w:val="0"/>
        </w:rPr>
        <w:t xml:space="preserve"> millones</w:t>
      </w:r>
      <w:r w:rsidDel="00000000" w:rsidR="00000000" w:rsidRPr="00000000">
        <w:rPr>
          <w:rFonts w:ascii="Arial" w:cs="Arial" w:eastAsia="Arial" w:hAnsi="Arial"/>
          <w:sz w:val="18"/>
          <w:szCs w:val="18"/>
          <w:rtl w:val="0"/>
        </w:rPr>
        <w:t xml:space="preserve"> de veces y fue la segunda app de movilidad más descargada por tercer año consecutivo. Además de viajes, inDrive ofrece una extensa lista de servicios urbanos, incluyendo transporte ciudad a ciudad, entregas, además de servicios financieros. En 2023, inDrive lanzó New Ventures, su brazo de capital de riesgo y M&amp;A.</w:t>
      </w:r>
      <w:r w:rsidDel="00000000" w:rsidR="00000000" w:rsidRPr="00000000">
        <w:rPr>
          <w:rtl w:val="0"/>
        </w:rPr>
        <w:br w:type="textWrapping"/>
        <w:br w:type="textWrapping"/>
      </w:r>
      <w:r w:rsidDel="00000000" w:rsidR="00000000" w:rsidRPr="00000000">
        <w:rPr>
          <w:rFonts w:ascii="Arial" w:cs="Arial" w:eastAsia="Arial" w:hAnsi="Arial"/>
          <w:sz w:val="18"/>
          <w:szCs w:val="18"/>
          <w:rtl w:val="0"/>
        </w:rPr>
        <w:t xml:space="preserve">inDrive opera en 982 ciudades de 48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8">
        <w:r w:rsidDel="00000000" w:rsidR="00000000" w:rsidRPr="00000000">
          <w:rPr>
            <w:rFonts w:ascii="Arial" w:cs="Arial" w:eastAsia="Arial" w:hAnsi="Arial"/>
            <w:color w:val="0000ff"/>
            <w:sz w:val="18"/>
            <w:szCs w:val="18"/>
            <w:u w:val="single"/>
            <w:rtl w:val="0"/>
          </w:rPr>
          <w:t xml:space="preserve">www.inDrive.com</w:t>
        </w:r>
      </w:hyperlink>
      <w:r w:rsidDel="00000000" w:rsidR="00000000" w:rsidRPr="00000000">
        <w:rPr>
          <w:rtl w:val="0"/>
        </w:rPr>
      </w:r>
    </w:p>
    <w:p w:rsidR="00000000" w:rsidDel="00000000" w:rsidP="00000000" w:rsidRDefault="00000000" w:rsidRPr="00000000" w14:paraId="0000000B">
      <w:pPr>
        <w:spacing w:line="240" w:lineRule="auto"/>
        <w:jc w:val="both"/>
        <w:rPr>
          <w:rFonts w:ascii="Arial" w:cs="Arial" w:eastAsia="Arial" w:hAnsi="Arial"/>
          <w:b w:val="1"/>
          <w:color w:val="000000"/>
          <w:sz w:val="18"/>
          <w:szCs w:val="18"/>
        </w:rPr>
      </w:pPr>
      <w:r w:rsidDel="00000000" w:rsidR="00000000" w:rsidRPr="00000000">
        <w:rPr>
          <w:rtl w:val="0"/>
        </w:rPr>
        <w:br w:type="textWrapping"/>
      </w:r>
      <w:r w:rsidDel="00000000" w:rsidR="00000000" w:rsidRPr="00000000">
        <w:rPr>
          <w:rFonts w:ascii="Arial" w:cs="Arial" w:eastAsia="Arial" w:hAnsi="Arial"/>
          <w:b w:val="1"/>
          <w:color w:val="000000"/>
          <w:sz w:val="18"/>
          <w:szCs w:val="18"/>
          <w:rtl w:val="0"/>
        </w:rPr>
        <w:t xml:space="preserve">Contacto para medios:</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C">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Eduardo Abud</w:t>
      </w:r>
      <w:r w:rsidDel="00000000" w:rsidR="00000000" w:rsidRPr="00000000">
        <w:rPr>
          <w:rtl w:val="0"/>
        </w:rPr>
      </w:r>
    </w:p>
    <w:p w:rsidR="00000000" w:rsidDel="00000000" w:rsidP="00000000" w:rsidRDefault="00000000" w:rsidRPr="00000000" w14:paraId="0000000D">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Communications Director - LATAM | inDrive</w:t>
      </w:r>
    </w:p>
    <w:p w:rsidR="00000000" w:rsidDel="00000000" w:rsidP="00000000" w:rsidRDefault="00000000" w:rsidRPr="00000000" w14:paraId="0000000E">
      <w:pPr>
        <w:widowControl w:val="0"/>
        <w:spacing w:after="240" w:line="240" w:lineRule="auto"/>
        <w:jc w:val="both"/>
        <w:rPr>
          <w:rFonts w:ascii="Arial" w:cs="Arial" w:eastAsia="Arial" w:hAnsi="Arial"/>
          <w:color w:val="000000"/>
          <w:sz w:val="18"/>
          <w:szCs w:val="18"/>
        </w:rPr>
      </w:pPr>
      <w:hyperlink r:id="rId9">
        <w:r w:rsidDel="00000000" w:rsidR="00000000" w:rsidRPr="00000000">
          <w:rPr>
            <w:rFonts w:ascii="Arial" w:cs="Arial" w:eastAsia="Arial" w:hAnsi="Arial"/>
            <w:color w:val="0000ff"/>
            <w:sz w:val="18"/>
            <w:szCs w:val="18"/>
            <w:u w:val="single"/>
            <w:rtl w:val="0"/>
          </w:rPr>
          <w:t xml:space="preserve">eduardoa@indrive.com</w:t>
        </w:r>
      </w:hyperlink>
      <w:r w:rsidDel="00000000" w:rsidR="00000000" w:rsidRPr="00000000">
        <w:rPr>
          <w:rtl w:val="0"/>
        </w:rPr>
      </w:r>
    </w:p>
    <w:p w:rsidR="00000000" w:rsidDel="00000000" w:rsidP="00000000" w:rsidRDefault="00000000" w:rsidRPr="00000000" w14:paraId="0000000F">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Luis G. Fiscal</w:t>
      </w:r>
      <w:r w:rsidDel="00000000" w:rsidR="00000000" w:rsidRPr="00000000">
        <w:rPr>
          <w:rtl w:val="0"/>
        </w:rPr>
      </w:r>
    </w:p>
    <w:p w:rsidR="00000000" w:rsidDel="00000000" w:rsidP="00000000" w:rsidRDefault="00000000" w:rsidRPr="00000000" w14:paraId="00000010">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Sr. PR Expert | another</w:t>
      </w:r>
    </w:p>
    <w:p w:rsidR="00000000" w:rsidDel="00000000" w:rsidP="00000000" w:rsidRDefault="00000000" w:rsidRPr="00000000" w14:paraId="00000011">
      <w:pPr>
        <w:widowControl w:val="0"/>
        <w:spacing w:line="240" w:lineRule="auto"/>
        <w:jc w:val="both"/>
        <w:rPr>
          <w:rFonts w:ascii="Arial" w:cs="Arial" w:eastAsia="Arial" w:hAnsi="Arial"/>
          <w:color w:val="000000"/>
          <w:sz w:val="18"/>
          <w:szCs w:val="18"/>
        </w:rPr>
      </w:pPr>
      <w:hyperlink r:id="rId10">
        <w:r w:rsidDel="00000000" w:rsidR="00000000" w:rsidRPr="00000000">
          <w:rPr>
            <w:rFonts w:ascii="Arial" w:cs="Arial" w:eastAsia="Arial" w:hAnsi="Arial"/>
            <w:color w:val="0000ff"/>
            <w:sz w:val="18"/>
            <w:szCs w:val="18"/>
            <w:u w:val="single"/>
            <w:rtl w:val="0"/>
          </w:rPr>
          <w:t xml:space="preserve">luis.fiscal@another.co</w:t>
        </w:r>
      </w:hyperlink>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center"/>
      <w:rPr>
        <w:rFonts w:ascii="Arial" w:cs="Arial" w:eastAsia="Arial" w:hAnsi="Arial"/>
        <w:color w:val="000000"/>
      </w:rPr>
    </w:pPr>
    <w:r w:rsidDel="00000000" w:rsidR="00000000" w:rsidRPr="00000000">
      <w:rPr/>
      <w:drawing>
        <wp:inline distB="0" distT="0" distL="114300" distR="114300">
          <wp:extent cx="1790700" cy="504825"/>
          <wp:effectExtent b="0" l="0" r="0" t="0"/>
          <wp:docPr id="169278344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0700" cy="5048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CommentText">
    <w:name w:val="annotation text"/>
    <w:basedOn w:val="Normal"/>
    <w:link w:val="CommentTextChar"/>
    <w:uiPriority w:val="99"/>
    <w:semiHidden w:val="1"/>
    <w:unhideWhenUsed w:val="1"/>
    <w:rsid w:val="15CE7579"/>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rsid w:val="15CE7579"/>
    <w:pPr>
      <w:tabs>
        <w:tab w:val="center" w:leader="none" w:pos="4680"/>
        <w:tab w:val="right" w:leader="none"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rsid w:val="15CE7579"/>
    <w:pPr>
      <w:tabs>
        <w:tab w:val="center" w:leader="none" w:pos="4680"/>
        <w:tab w:val="right" w:leader="none" w:pos="9360"/>
      </w:tabs>
      <w:spacing w:line="240" w:lineRule="auto"/>
    </w:pPr>
  </w:style>
  <w:style w:type="character" w:styleId="Hyperlink">
    <w:name w:val="Hyperlink"/>
    <w:basedOn w:val="DefaultParagraphFont"/>
    <w:uiPriority w:val="99"/>
    <w:unhideWhenUsed w:val="1"/>
    <w:rPr>
      <w:color w:val="0000ff" w:themeColor="hyperlink"/>
      <w:u w:val="single"/>
    </w:rPr>
  </w:style>
  <w:style w:type="paragraph" w:styleId="ListParagraph">
    <w:name w:val="List Paragraph"/>
    <w:basedOn w:val="Normal"/>
    <w:uiPriority w:val="34"/>
    <w:qFormat w:val="1"/>
    <w:rsid w:val="15CE7579"/>
    <w:pPr>
      <w:spacing/>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luis.fiscal@another.co" TargetMode="External"/><Relationship Id="rId12" Type="http://schemas.openxmlformats.org/officeDocument/2006/relationships/footer" Target="footer1.xml"/><Relationship Id="rId9" Type="http://schemas.openxmlformats.org/officeDocument/2006/relationships/hyperlink" Target="mailto:eduardoa@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rive.com/es/home/" TargetMode="External"/><Relationship Id="rId8" Type="http://schemas.openxmlformats.org/officeDocument/2006/relationships/hyperlink" Target="https://www.indri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DxwnuC1j1W2xQoC3hbi+V6bcEg==">CgMxLjAyDmguaG1qaDUyMmNqYngyOABqKgoUc3VnZ2VzdC41eHNpYWMzNzdxNDYSElBhb2xhIFJleW5vc28gQ2Fub2oqChRzdWdnZXN0Lnl0aWd5d200eXU5cBISUGFvbGEgUmV5bm9zbyBDYW5vaioKFHN1Z2dlc3QucHEyd2dtdTQ3YnB0EhJQYW9sYSBSZXlub3NvIENhbm9qKgoUc3VnZ2VzdC5rb3p6aW1wb2NjbjESElBhb2xhIFJleW5vc28gQ2Fub2oqChRzdWdnZXN0LmdsMmZlc2I4cWo3NxISUGFvbGEgUmV5bm9zbyBDYW5vaioKFHN1Z2dlc3QubGZ4dHE1czg2dG1uEhJQYW9sYSBSZXlub3NvIENhbm9yITFQUjAwdzBVZUdjX1dCN0l2M1JNZWd2TGR6Z0liUFlR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2024-04-16T22:34:00.0000000Z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